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67" w:rsidRPr="00C23F67" w:rsidRDefault="00C23F67" w:rsidP="00C23F67">
      <w:pPr>
        <w:pStyle w:val="c8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32"/>
          <w:szCs w:val="32"/>
        </w:rPr>
      </w:pPr>
      <w:r w:rsidRPr="00C23F67">
        <w:rPr>
          <w:rStyle w:val="c7"/>
          <w:b/>
          <w:bCs/>
          <w:i/>
          <w:color w:val="000000"/>
          <w:sz w:val="32"/>
          <w:szCs w:val="32"/>
        </w:rPr>
        <w:t>Возрастные особенности детей старшей группы (5-6 лет).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 xml:space="preserve">    Всё больший интерес ребёнка пяти лет направлен на сферу взаимоотношений между людьми. Оценки взрослого подвергаются критическому анализу и сравниваются со </w:t>
      </w:r>
      <w:proofErr w:type="gramStart"/>
      <w:r w:rsidRPr="00C23F67">
        <w:rPr>
          <w:rStyle w:val="c1"/>
          <w:color w:val="000000"/>
          <w:sz w:val="28"/>
          <w:szCs w:val="28"/>
        </w:rPr>
        <w:t>своими</w:t>
      </w:r>
      <w:proofErr w:type="gramEnd"/>
      <w:r w:rsidRPr="00C23F67">
        <w:rPr>
          <w:rStyle w:val="c1"/>
          <w:color w:val="000000"/>
          <w:sz w:val="28"/>
          <w:szCs w:val="28"/>
        </w:rPr>
        <w:t xml:space="preserve"> собственными. Под воздействием этих оценок представления ребёнка о «Я» реальном и «Я» идеальном дифференцируются более чётко. К этому периоду жизни у ребёнка накапливается достаточно большой запас знаний, который продолжает пополняться. Ребёнок стремится поделиться своими знаниями и впечатлениями с окружающими, сверстниками, что способствует появлению познавательной мотивации в общении. С другой стороны, широкий кругозор ребёнка может явиться фактором, который позитивно влияет на его успешность среди сверстников. Происходит дальнейшее развитие познавательной сферы личности ребёнка-дошкольника. Развитие произвольности и волевых качеств позволяет ребёнку целенаправленно преодолевать определённые трудности, специфичные для дошкольника. Также развивается соподчинение мотивов (например, ребёнок может отказаться от шумной игры во время отдыха взрослых)</w:t>
      </w:r>
      <w:proofErr w:type="gramStart"/>
      <w:r w:rsidRPr="00C23F67">
        <w:rPr>
          <w:rStyle w:val="c1"/>
          <w:color w:val="000000"/>
          <w:sz w:val="28"/>
          <w:szCs w:val="28"/>
        </w:rPr>
        <w:t>.П</w:t>
      </w:r>
      <w:proofErr w:type="gramEnd"/>
      <w:r w:rsidRPr="00C23F67">
        <w:rPr>
          <w:rStyle w:val="c1"/>
          <w:color w:val="000000"/>
          <w:sz w:val="28"/>
          <w:szCs w:val="28"/>
        </w:rPr>
        <w:t>оявляется интерес к математике, чтению. Основываясь на умении представлять что-либо, ребёнок может решать простые геометрические задачи.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 xml:space="preserve">        Ребёнок уже может запомнить что-либо целенаправленно. Кроме коммуникативной функции речи, развивается </w:t>
      </w:r>
      <w:proofErr w:type="gramStart"/>
      <w:r w:rsidRPr="00C23F67">
        <w:rPr>
          <w:rStyle w:val="c1"/>
          <w:color w:val="000000"/>
          <w:sz w:val="28"/>
          <w:szCs w:val="28"/>
        </w:rPr>
        <w:t>планирующая</w:t>
      </w:r>
      <w:proofErr w:type="gramEnd"/>
      <w:r w:rsidRPr="00C23F67">
        <w:rPr>
          <w:rStyle w:val="c1"/>
          <w:color w:val="000000"/>
          <w:sz w:val="28"/>
          <w:szCs w:val="28"/>
        </w:rPr>
        <w:t xml:space="preserve">, т. е. ребёнок учится целенаправленно планировать, логически и последовательно выстраивать свои действия и рассказывать об этом. Развивается </w:t>
      </w:r>
      <w:proofErr w:type="spellStart"/>
      <w:r w:rsidRPr="00C23F67">
        <w:rPr>
          <w:rStyle w:val="c1"/>
          <w:color w:val="000000"/>
          <w:sz w:val="28"/>
          <w:szCs w:val="28"/>
        </w:rPr>
        <w:t>самоинструктирование</w:t>
      </w:r>
      <w:proofErr w:type="spellEnd"/>
      <w:r w:rsidRPr="00C23F67">
        <w:rPr>
          <w:rStyle w:val="c1"/>
          <w:color w:val="000000"/>
          <w:sz w:val="28"/>
          <w:szCs w:val="28"/>
        </w:rPr>
        <w:t>, которое помогает ребёнку заранее организовать своё внимание на предстоящей деятельности. Старший дошкольник способен различать весь спектр человеческих эмоций, у него проявляются устойчивые чувства и отношения. Формируются «высшие чувства»: моральные, интеллектуальные, эстетические.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К интеллектуальным чувствам можно отнести: 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· Любопытство;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· Любознательность;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· Чувство юмора;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· Удивление.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К эстетическим чувствам относится: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 xml:space="preserve">· чувство </w:t>
      </w:r>
      <w:proofErr w:type="gramStart"/>
      <w:r w:rsidRPr="00C23F67">
        <w:rPr>
          <w:rStyle w:val="c1"/>
          <w:color w:val="000000"/>
          <w:sz w:val="28"/>
          <w:szCs w:val="28"/>
        </w:rPr>
        <w:t>прекрасного</w:t>
      </w:r>
      <w:proofErr w:type="gramEnd"/>
      <w:r w:rsidRPr="00C23F67">
        <w:rPr>
          <w:rStyle w:val="c1"/>
          <w:color w:val="000000"/>
          <w:sz w:val="28"/>
          <w:szCs w:val="28"/>
        </w:rPr>
        <w:t>;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 xml:space="preserve">· чувство </w:t>
      </w:r>
      <w:proofErr w:type="gramStart"/>
      <w:r w:rsidRPr="00C23F67">
        <w:rPr>
          <w:rStyle w:val="c1"/>
          <w:color w:val="000000"/>
          <w:sz w:val="28"/>
          <w:szCs w:val="28"/>
        </w:rPr>
        <w:t>героического</w:t>
      </w:r>
      <w:proofErr w:type="gramEnd"/>
      <w:r w:rsidRPr="00C23F67">
        <w:rPr>
          <w:rStyle w:val="c1"/>
          <w:color w:val="000000"/>
          <w:sz w:val="28"/>
          <w:szCs w:val="28"/>
        </w:rPr>
        <w:t>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К моральным чувствам можно отнести: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· чувство гордости;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· чувство стыда;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· чувство дружбы.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        На фоне эмоциональной зависимости от оценок взрослого у ребёнка развивается притязание на признание, выраженное в стремлении получить одобрение, похвалу, подтвердить свою значимость. Достаточно часто в этом возрасте у детей появляется черта, как лживость, т. е. целенаправленное искажение истины. Развитию этой черты способствует нарушение детско-</w:t>
      </w:r>
      <w:r w:rsidRPr="00C23F67">
        <w:rPr>
          <w:rStyle w:val="c1"/>
          <w:color w:val="000000"/>
          <w:sz w:val="28"/>
          <w:szCs w:val="28"/>
        </w:rPr>
        <w:lastRenderedPageBreak/>
        <w:t xml:space="preserve">родительских отношений, когда близкий человек чрезмерной строгостью или негативным отношением блокирует развитие у ребёнка позитивного самоощущения, уверенности в своих силах. И чтобы не потерять доверия взрослого, а часто оградить себя от нападок, ребёнок начинает придумывать оправдание своим оплошностям, перекладывать вину на других. Нравственное развитие старшего дошкольника напрямую зависит от степени участия в нем взрослого, так как именно в общении </w:t>
      </w:r>
      <w:proofErr w:type="gramStart"/>
      <w:r w:rsidRPr="00C23F67">
        <w:rPr>
          <w:rStyle w:val="c1"/>
          <w:color w:val="000000"/>
          <w:sz w:val="28"/>
          <w:szCs w:val="28"/>
        </w:rPr>
        <w:t>со</w:t>
      </w:r>
      <w:proofErr w:type="gramEnd"/>
      <w:r w:rsidRPr="00C23F67">
        <w:rPr>
          <w:rStyle w:val="c1"/>
          <w:color w:val="000000"/>
          <w:sz w:val="28"/>
          <w:szCs w:val="28"/>
        </w:rPr>
        <w:t xml:space="preserve"> взрослым ребёнок узнаёт, осмысливает и интерпретирует нравственные нормы и правила. У ребёнка необходимо формировать привычку нравственного поведения. Этому способствует создание проблемных ситуаций и включение детей в них в процессе повседневной жизни, а также личный пример взрослого, находящегося рядом.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         Возраст 5-6 лет, старший дошкольный возраст, является очень важным в развитии познавательной, интеллектуальной и личностной сферы ребёнка. Именно в этот период в ребёнке закладываются многие личностные аспекты, формируются основные черты характера ребёнка, «Я» - позиция. Уже сейчас можно понять, каким будет человек в будущем. В 5-6 лет ребёнок как губка впитывает всю познавательную информацию. Научно доказано, что в этом возрасте человек запоминает столько материала, сколько он не запомнит потом никогда в жизни. В этом возрасте ребёнку интересно всё, что связанно с окружающим миром, расширяется кругозор. Лучшим способом получения научной информации является чтение детской энциклопедии, где чётко, научно, доступным для ребёнка языком описываются любые сведения об окружающем мире. Ребёнок получает представление о космосе, древнем мире, человеческом теле, животных и растениях, странах, изобретениях и о многом</w:t>
      </w:r>
      <w:r>
        <w:rPr>
          <w:rStyle w:val="c1"/>
          <w:color w:val="000000"/>
          <w:sz w:val="28"/>
          <w:szCs w:val="28"/>
        </w:rPr>
        <w:t xml:space="preserve"> </w:t>
      </w:r>
      <w:r w:rsidRPr="00C23F67">
        <w:rPr>
          <w:rStyle w:val="c1"/>
          <w:color w:val="000000"/>
          <w:sz w:val="28"/>
          <w:szCs w:val="28"/>
        </w:rPr>
        <w:t xml:space="preserve"> другом</w:t>
      </w:r>
      <w:r>
        <w:rPr>
          <w:rStyle w:val="c1"/>
          <w:color w:val="000000"/>
          <w:sz w:val="28"/>
          <w:szCs w:val="28"/>
        </w:rPr>
        <w:t>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 xml:space="preserve">   Этот период называется </w:t>
      </w:r>
      <w:proofErr w:type="spellStart"/>
      <w:r w:rsidRPr="00C23F67">
        <w:rPr>
          <w:rStyle w:val="c1"/>
          <w:color w:val="000000"/>
          <w:sz w:val="28"/>
          <w:szCs w:val="28"/>
        </w:rPr>
        <w:t>сензитивным</w:t>
      </w:r>
      <w:proofErr w:type="spellEnd"/>
      <w:r w:rsidRPr="00C23F67">
        <w:rPr>
          <w:rStyle w:val="c1"/>
          <w:color w:val="000000"/>
          <w:sz w:val="28"/>
          <w:szCs w:val="28"/>
        </w:rPr>
        <w:t xml:space="preserve"> (</w:t>
      </w:r>
      <w:proofErr w:type="spellStart"/>
      <w:r w:rsidRPr="00C23F67">
        <w:rPr>
          <w:rStyle w:val="c1"/>
          <w:color w:val="000000"/>
          <w:sz w:val="28"/>
          <w:szCs w:val="28"/>
        </w:rPr>
        <w:t>особеннно</w:t>
      </w:r>
      <w:proofErr w:type="spellEnd"/>
      <w:r w:rsidRPr="00C23F67">
        <w:rPr>
          <w:rStyle w:val="c1"/>
          <w:color w:val="000000"/>
          <w:sz w:val="28"/>
          <w:szCs w:val="28"/>
        </w:rPr>
        <w:t xml:space="preserve"> чувствительным) для развития всех познавательных процессов: внимания, восприятия, мышления, памяти, воображения</w:t>
      </w:r>
      <w:proofErr w:type="gramStart"/>
      <w:r w:rsidRPr="00C23F67">
        <w:rPr>
          <w:rStyle w:val="c1"/>
          <w:color w:val="000000"/>
          <w:sz w:val="28"/>
          <w:szCs w:val="28"/>
        </w:rPr>
        <w:t>.</w:t>
      </w:r>
      <w:proofErr w:type="gramEnd"/>
      <w:r w:rsidRPr="00C23F67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C23F67">
        <w:rPr>
          <w:rStyle w:val="c1"/>
          <w:color w:val="000000"/>
          <w:sz w:val="28"/>
          <w:szCs w:val="28"/>
        </w:rPr>
        <w:t>д</w:t>
      </w:r>
      <w:proofErr w:type="gramEnd"/>
      <w:r w:rsidRPr="00C23F67">
        <w:rPr>
          <w:rStyle w:val="c1"/>
          <w:color w:val="000000"/>
          <w:sz w:val="28"/>
          <w:szCs w:val="28"/>
        </w:rPr>
        <w:t>ля их развития используется более усложненный игровой материал</w:t>
      </w:r>
      <w:r>
        <w:rPr>
          <w:rStyle w:val="c1"/>
          <w:color w:val="000000"/>
          <w:sz w:val="28"/>
          <w:szCs w:val="28"/>
        </w:rPr>
        <w:t xml:space="preserve"> </w:t>
      </w:r>
      <w:r w:rsidRPr="00C23F67">
        <w:rPr>
          <w:rStyle w:val="c1"/>
          <w:color w:val="000000"/>
          <w:sz w:val="28"/>
          <w:szCs w:val="28"/>
        </w:rPr>
        <w:t xml:space="preserve">(палочки </w:t>
      </w:r>
      <w:proofErr w:type="spellStart"/>
      <w:r w:rsidRPr="00C23F67">
        <w:rPr>
          <w:rStyle w:val="c1"/>
          <w:color w:val="000000"/>
          <w:sz w:val="28"/>
          <w:szCs w:val="28"/>
        </w:rPr>
        <w:t>Кюизнера</w:t>
      </w:r>
      <w:proofErr w:type="spellEnd"/>
      <w:r w:rsidRPr="00C23F67">
        <w:rPr>
          <w:rStyle w:val="c1"/>
          <w:color w:val="000000"/>
          <w:sz w:val="28"/>
          <w:szCs w:val="28"/>
        </w:rPr>
        <w:t xml:space="preserve">, блоки </w:t>
      </w:r>
      <w:proofErr w:type="spellStart"/>
      <w:r w:rsidRPr="00C23F67">
        <w:rPr>
          <w:rStyle w:val="c1"/>
          <w:color w:val="000000"/>
          <w:sz w:val="28"/>
          <w:szCs w:val="28"/>
        </w:rPr>
        <w:t>Дьенеша</w:t>
      </w:r>
      <w:proofErr w:type="spellEnd"/>
      <w:r w:rsidRPr="00C23F67">
        <w:rPr>
          <w:rStyle w:val="c1"/>
          <w:color w:val="000000"/>
          <w:sz w:val="28"/>
          <w:szCs w:val="28"/>
        </w:rPr>
        <w:t>, кубики Никитина, «</w:t>
      </w:r>
      <w:proofErr w:type="spellStart"/>
      <w:r w:rsidRPr="00C23F67">
        <w:rPr>
          <w:rStyle w:val="c1"/>
          <w:color w:val="000000"/>
          <w:sz w:val="28"/>
          <w:szCs w:val="28"/>
        </w:rPr>
        <w:t>Танграм</w:t>
      </w:r>
      <w:proofErr w:type="spellEnd"/>
      <w:r w:rsidRPr="00C23F67">
        <w:rPr>
          <w:rStyle w:val="c1"/>
          <w:color w:val="000000"/>
          <w:sz w:val="28"/>
          <w:szCs w:val="28"/>
        </w:rPr>
        <w:t>», «</w:t>
      </w:r>
      <w:proofErr w:type="spellStart"/>
      <w:r w:rsidRPr="00C23F67">
        <w:rPr>
          <w:rStyle w:val="c1"/>
          <w:color w:val="000000"/>
          <w:sz w:val="28"/>
          <w:szCs w:val="28"/>
        </w:rPr>
        <w:t>Коломбово</w:t>
      </w:r>
      <w:proofErr w:type="spellEnd"/>
      <w:r w:rsidRPr="00C23F67">
        <w:rPr>
          <w:rStyle w:val="c1"/>
          <w:color w:val="000000"/>
          <w:sz w:val="28"/>
          <w:szCs w:val="28"/>
        </w:rPr>
        <w:t xml:space="preserve"> яйцо», развивающие игры </w:t>
      </w:r>
      <w:proofErr w:type="spellStart"/>
      <w:r w:rsidRPr="00C23F67">
        <w:rPr>
          <w:rStyle w:val="c1"/>
          <w:color w:val="000000"/>
          <w:sz w:val="28"/>
          <w:szCs w:val="28"/>
        </w:rPr>
        <w:t>Воскобовича</w:t>
      </w:r>
      <w:proofErr w:type="spellEnd"/>
      <w:r w:rsidRPr="00C23F67">
        <w:rPr>
          <w:rStyle w:val="c1"/>
          <w:color w:val="000000"/>
          <w:sz w:val="28"/>
          <w:szCs w:val="28"/>
        </w:rPr>
        <w:t xml:space="preserve"> и др.), он становится логическим, интеллектуальным, когда ребёнку приходится думать и рассуждать.</w:t>
      </w:r>
    </w:p>
    <w:p w:rsidR="00C23F67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           Очень полезно играть с детьми в словесные игры, так как ребёнок уже использует в своей речи синонимы, антонимы, различает гласные и согласные звуки, может определить количество слогов в словах, место звука в слове (в начале, середине, конце слова). </w:t>
      </w:r>
    </w:p>
    <w:p w:rsidR="007512FE" w:rsidRPr="00C23F67" w:rsidRDefault="00C23F67" w:rsidP="00C23F6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F67">
        <w:rPr>
          <w:rStyle w:val="c1"/>
          <w:color w:val="000000"/>
          <w:sz w:val="28"/>
          <w:szCs w:val="28"/>
        </w:rPr>
        <w:t>Хорошо развивает логическое мышление конструктор. Важным моментом в процессе конструирования является складывание по схеме-образцу, начиная с простых узоров. Кубики, различные головоломки, мозаику необходимо выкладывать по картинке, ориентируясь на цвет, форму и величину. Развитию элементарных логических представлений способствуют игры и упражнения с использованием различных логических таблиц. Все задания строятся на видовой, тематической классификации, заставляют работать внимание, зрительное восприятие и мышление ребёнка.</w:t>
      </w:r>
    </w:p>
    <w:sectPr w:rsidR="007512FE" w:rsidRPr="00C23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3F67"/>
    <w:rsid w:val="007512FE"/>
    <w:rsid w:val="00C23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C2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C23F67"/>
  </w:style>
  <w:style w:type="paragraph" w:customStyle="1" w:styleId="c0">
    <w:name w:val="c0"/>
    <w:basedOn w:val="a"/>
    <w:rsid w:val="00C2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C23F67"/>
  </w:style>
  <w:style w:type="character" w:customStyle="1" w:styleId="c1">
    <w:name w:val="c1"/>
    <w:basedOn w:val="a0"/>
    <w:rsid w:val="00C23F67"/>
  </w:style>
  <w:style w:type="paragraph" w:customStyle="1" w:styleId="c3">
    <w:name w:val="c3"/>
    <w:basedOn w:val="a"/>
    <w:rsid w:val="00C2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7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799</Words>
  <Characters>4556</Characters>
  <Application>Microsoft Office Word</Application>
  <DocSecurity>0</DocSecurity>
  <Lines>37</Lines>
  <Paragraphs>10</Paragraphs>
  <ScaleCrop>false</ScaleCrop>
  <Company/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Зиновьева</dc:creator>
  <cp:keywords/>
  <dc:description/>
  <cp:lastModifiedBy>Ольга Зиновьева</cp:lastModifiedBy>
  <cp:revision>2</cp:revision>
  <dcterms:created xsi:type="dcterms:W3CDTF">2016-02-18T13:55:00Z</dcterms:created>
  <dcterms:modified xsi:type="dcterms:W3CDTF">2016-02-18T13:59:00Z</dcterms:modified>
</cp:coreProperties>
</file>